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0A5A8" w14:textId="361602ED" w:rsidR="006C4E48" w:rsidRDefault="006C4E48" w:rsidP="006C4E4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06274156"/>
      <w:bookmarkStart w:id="1" w:name="OLE_LINK1"/>
      <w:bookmarkStart w:id="2" w:name="OLE_LINK2"/>
      <w:bookmarkEnd w:id="0"/>
      <w:r w:rsidRPr="004A4FFA">
        <w:t>3GPP TSG-RAN WG2 #</w:t>
      </w:r>
      <w:r>
        <w:t>AH-1807</w:t>
      </w:r>
      <w:r>
        <w:tab/>
      </w:r>
      <w:r w:rsidR="00CB5DFD">
        <w:t>R2-1810412</w:t>
      </w:r>
    </w:p>
    <w:p w14:paraId="1D3FE8D0" w14:textId="02751887" w:rsidR="006C4E48" w:rsidRPr="00CE0424" w:rsidRDefault="006C4E48" w:rsidP="006C4E48">
      <w:pPr>
        <w:pStyle w:val="3GPPHeader"/>
      </w:pPr>
      <w:r>
        <w:rPr>
          <w:lang w:eastAsia="en-US"/>
        </w:rPr>
        <w:t>Montreal</w:t>
      </w:r>
      <w:r w:rsidRPr="004A4FFA">
        <w:rPr>
          <w:lang w:eastAsia="en-US"/>
        </w:rPr>
        <w:t xml:space="preserve">, </w:t>
      </w:r>
      <w:r>
        <w:rPr>
          <w:lang w:eastAsia="en-US"/>
        </w:rPr>
        <w:t>Canada</w:t>
      </w:r>
      <w:r w:rsidRPr="004A4FFA">
        <w:rPr>
          <w:lang w:eastAsia="en-US"/>
        </w:rPr>
        <w:t xml:space="preserve">, </w:t>
      </w:r>
      <w:r>
        <w:rPr>
          <w:lang w:eastAsia="en-US"/>
        </w:rPr>
        <w:t>02-06</w:t>
      </w:r>
      <w:r w:rsidRPr="004A4FFA">
        <w:rPr>
          <w:lang w:eastAsia="en-US"/>
        </w:rPr>
        <w:t xml:space="preserve"> </w:t>
      </w:r>
      <w:r>
        <w:rPr>
          <w:lang w:eastAsia="en-US"/>
        </w:rPr>
        <w:t>July</w:t>
      </w:r>
      <w:r w:rsidRPr="004A4FFA">
        <w:rPr>
          <w:lang w:eastAsia="en-US"/>
        </w:rPr>
        <w:t xml:space="preserve"> 2018</w:t>
      </w:r>
      <w:r>
        <w:rPr>
          <w:lang w:eastAsia="en-US"/>
        </w:rPr>
        <w:tab/>
        <w:t>(Revision of R2-180741)</w:t>
      </w:r>
    </w:p>
    <w:p w14:paraId="3EBB6DAC" w14:textId="77777777" w:rsidR="0035524A" w:rsidRPr="00CE0424" w:rsidRDefault="0035524A" w:rsidP="0035524A">
      <w:pPr>
        <w:pStyle w:val="3GPPHeader"/>
      </w:pPr>
    </w:p>
    <w:p w14:paraId="376B4324" w14:textId="509BA062" w:rsidR="0035524A" w:rsidRPr="0065517A" w:rsidRDefault="0035524A" w:rsidP="0035524A">
      <w:pPr>
        <w:pStyle w:val="3GPPHeader"/>
        <w:rPr>
          <w:sz w:val="22"/>
          <w:szCs w:val="22"/>
          <w:lang w:val="en-US"/>
        </w:rPr>
      </w:pPr>
      <w:r w:rsidRPr="0065517A">
        <w:rPr>
          <w:sz w:val="22"/>
          <w:szCs w:val="22"/>
          <w:lang w:val="en-US"/>
        </w:rPr>
        <w:t>Agenda Item:</w:t>
      </w:r>
      <w:r w:rsidRPr="0065517A">
        <w:rPr>
          <w:sz w:val="22"/>
          <w:szCs w:val="22"/>
          <w:lang w:val="en-US"/>
        </w:rPr>
        <w:tab/>
      </w:r>
      <w:r w:rsidRPr="0065517A">
        <w:rPr>
          <w:rFonts w:cs="Arial"/>
          <w:sz w:val="20"/>
          <w:lang w:val="en-US"/>
        </w:rPr>
        <w:t>10.</w:t>
      </w:r>
      <w:r>
        <w:rPr>
          <w:rFonts w:cs="Arial"/>
          <w:sz w:val="20"/>
          <w:lang w:val="en-US"/>
        </w:rPr>
        <w:t>2.</w:t>
      </w:r>
      <w:r w:rsidR="003F497A">
        <w:rPr>
          <w:rFonts w:cs="Arial"/>
          <w:sz w:val="20"/>
          <w:lang w:val="en-US"/>
        </w:rPr>
        <w:t>4</w:t>
      </w:r>
    </w:p>
    <w:p w14:paraId="28FB85E2" w14:textId="77777777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44C05B8" w14:textId="4303063F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BD321A">
        <w:rPr>
          <w:sz w:val="22"/>
          <w:szCs w:val="22"/>
        </w:rPr>
        <w:t>UE context handling during inter RAT handover</w:t>
      </w:r>
      <w:r w:rsidR="00CB5DFD">
        <w:rPr>
          <w:sz w:val="22"/>
          <w:szCs w:val="22"/>
        </w:rPr>
        <w:t xml:space="preserve"> </w:t>
      </w:r>
      <w:bookmarkStart w:id="3" w:name="_GoBack"/>
      <w:r w:rsidR="00CB5DFD">
        <w:rPr>
          <w:sz w:val="22"/>
          <w:szCs w:val="22"/>
        </w:rPr>
        <w:t>(TP to 38.300)</w:t>
      </w:r>
      <w:bookmarkEnd w:id="3"/>
    </w:p>
    <w:p w14:paraId="03843CCA" w14:textId="77777777" w:rsidR="0035524A" w:rsidRDefault="0035524A" w:rsidP="0035524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57E9">
        <w:rPr>
          <w:sz w:val="22"/>
          <w:szCs w:val="22"/>
        </w:rPr>
        <w:t>Discussion</w:t>
      </w:r>
    </w:p>
    <w:p w14:paraId="4FBA0854" w14:textId="77777777" w:rsidR="0035524A" w:rsidRPr="005B5D20" w:rsidRDefault="0035524A" w:rsidP="004141DD">
      <w:pPr>
        <w:tabs>
          <w:tab w:val="left" w:pos="1701"/>
          <w:tab w:val="right" w:pos="9639"/>
        </w:tabs>
        <w:rPr>
          <w:lang w:val="en-US"/>
        </w:rPr>
      </w:pP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4" w:name="_Ref298777854"/>
      <w:bookmarkEnd w:id="1"/>
      <w:bookmarkEnd w:id="2"/>
      <w:r w:rsidRPr="005B5D20">
        <w:rPr>
          <w:lang w:val="en-US"/>
        </w:rPr>
        <w:t>Introduction</w:t>
      </w:r>
      <w:bookmarkEnd w:id="4"/>
    </w:p>
    <w:p w14:paraId="0BB7D657" w14:textId="3E401045" w:rsidR="009C524C" w:rsidRDefault="00DC7AA3" w:rsidP="004141DD">
      <w:pPr>
        <w:rPr>
          <w:lang w:val="en-US"/>
        </w:rPr>
      </w:pPr>
      <w:r>
        <w:rPr>
          <w:lang w:val="en-US"/>
        </w:rPr>
        <w:t xml:space="preserve">It </w:t>
      </w:r>
      <w:r w:rsidR="009C524C">
        <w:rPr>
          <w:lang w:val="en-US"/>
        </w:rPr>
        <w:t>has been agreed to support fast mobility between LTE and NR. Further</w:t>
      </w:r>
      <w:r>
        <w:rPr>
          <w:lang w:val="en-US"/>
        </w:rPr>
        <w:t>more,</w:t>
      </w:r>
      <w:r w:rsidR="009C524C">
        <w:rPr>
          <w:lang w:val="en-US"/>
        </w:rPr>
        <w:t xml:space="preserve"> it </w:t>
      </w:r>
      <w:r w:rsidR="00C554A2">
        <w:rPr>
          <w:lang w:val="en-US"/>
        </w:rPr>
        <w:t>is a working assumption in RAN3</w:t>
      </w:r>
      <w:r w:rsidR="009C524C">
        <w:rPr>
          <w:lang w:val="en-US"/>
        </w:rPr>
        <w:t xml:space="preserve"> that LTE should connect to the </w:t>
      </w:r>
      <w:proofErr w:type="spellStart"/>
      <w:r w:rsidR="009C524C">
        <w:rPr>
          <w:lang w:val="en-US"/>
        </w:rPr>
        <w:t>Next</w:t>
      </w:r>
      <w:r w:rsidR="00C554A2">
        <w:rPr>
          <w:lang w:val="en-US"/>
        </w:rPr>
        <w:t>Gen</w:t>
      </w:r>
      <w:proofErr w:type="spellEnd"/>
      <w:r w:rsidR="00C554A2">
        <w:rPr>
          <w:lang w:val="en-US"/>
        </w:rPr>
        <w:t xml:space="preserve"> CN using the same NG interface</w:t>
      </w:r>
      <w:r w:rsidR="009C524C">
        <w:rPr>
          <w:lang w:val="en-US"/>
        </w:rPr>
        <w:t xml:space="preserve"> as NR.</w:t>
      </w:r>
    </w:p>
    <w:p w14:paraId="45DBEB74" w14:textId="4EAD5D71" w:rsidR="009C524C" w:rsidRDefault="009C524C" w:rsidP="004141DD">
      <w:pPr>
        <w:rPr>
          <w:lang w:val="en-US"/>
        </w:rPr>
      </w:pPr>
      <w:r w:rsidRPr="002F532A">
        <w:rPr>
          <w:lang w:val="en-US"/>
        </w:rPr>
        <w:t xml:space="preserve">This contribution is addressing UE context handling at inter-RAT </w:t>
      </w:r>
      <w:r w:rsidR="001552DD" w:rsidRPr="002F532A">
        <w:rPr>
          <w:lang w:val="en-US"/>
        </w:rPr>
        <w:t>mobility</w:t>
      </w:r>
      <w:r w:rsidRPr="002F532A">
        <w:rPr>
          <w:lang w:val="en-US"/>
        </w:rPr>
        <w:t xml:space="preserve"> between LTE and NR when </w:t>
      </w:r>
      <w:r w:rsidR="004F467D" w:rsidRPr="002F532A">
        <w:rPr>
          <w:lang w:val="en-US"/>
        </w:rPr>
        <w:t xml:space="preserve">the </w:t>
      </w:r>
      <w:r w:rsidRPr="002F532A">
        <w:rPr>
          <w:lang w:val="en-US"/>
        </w:rPr>
        <w:t xml:space="preserve">UE is attached to </w:t>
      </w:r>
      <w:proofErr w:type="spellStart"/>
      <w:r w:rsidRPr="002F532A">
        <w:rPr>
          <w:lang w:val="en-US"/>
        </w:rPr>
        <w:t>NextGen</w:t>
      </w:r>
      <w:proofErr w:type="spellEnd"/>
      <w:r w:rsidRPr="002F532A">
        <w:rPr>
          <w:lang w:val="en-US"/>
        </w:rPr>
        <w:t xml:space="preserve"> CN.</w:t>
      </w:r>
      <w:r w:rsidR="00DF19E1" w:rsidRPr="002F532A">
        <w:rPr>
          <w:lang w:val="en-US"/>
        </w:rPr>
        <w:t xml:space="preserve"> A text proposal is </w:t>
      </w:r>
      <w:r w:rsidR="00DC7AA3">
        <w:rPr>
          <w:lang w:val="en-US"/>
        </w:rPr>
        <w:t xml:space="preserve">also </w:t>
      </w:r>
      <w:r w:rsidR="00DF19E1" w:rsidRPr="002F532A">
        <w:rPr>
          <w:lang w:val="en-US"/>
        </w:rPr>
        <w:t xml:space="preserve">provided to </w:t>
      </w:r>
      <w:r w:rsidR="00D26EFA">
        <w:rPr>
          <w:lang w:val="en-US"/>
        </w:rPr>
        <w:t xml:space="preserve">TS </w:t>
      </w:r>
      <w:r w:rsidR="00DF19E1" w:rsidRPr="002F532A">
        <w:rPr>
          <w:lang w:val="en-US"/>
        </w:rPr>
        <w:t>38.300.</w:t>
      </w:r>
    </w:p>
    <w:p w14:paraId="0E63A864" w14:textId="34C1F1CF" w:rsidR="009C524C" w:rsidRPr="00476824" w:rsidRDefault="009C524C" w:rsidP="004141DD"/>
    <w:p w14:paraId="0F666838" w14:textId="74BCC92A" w:rsidR="00A53F6D" w:rsidRDefault="00A53F6D" w:rsidP="00A53F6D">
      <w:pPr>
        <w:pStyle w:val="Heading1"/>
        <w:rPr>
          <w:lang w:val="en-US"/>
        </w:rPr>
      </w:pPr>
      <w:r>
        <w:rPr>
          <w:lang w:val="en-US"/>
        </w:rPr>
        <w:t>Architecture Overview</w:t>
      </w:r>
    </w:p>
    <w:p w14:paraId="3B3EC5BC" w14:textId="4913A4B2" w:rsidR="00A53F6D" w:rsidRDefault="00A53F6D" w:rsidP="004141DD">
      <w:pPr>
        <w:rPr>
          <w:lang w:val="en-US"/>
        </w:rPr>
      </w:pPr>
      <w:r>
        <w:rPr>
          <w:lang w:val="en-US"/>
        </w:rPr>
        <w:t xml:space="preserve">Below shows an overview architecture when both LTE eNBs and NR </w:t>
      </w:r>
      <w:proofErr w:type="spellStart"/>
      <w:r>
        <w:rPr>
          <w:lang w:val="en-US"/>
        </w:rPr>
        <w:t>gNB</w:t>
      </w:r>
      <w:r w:rsidR="001F1864">
        <w:rPr>
          <w:lang w:val="en-US"/>
        </w:rPr>
        <w:t>s</w:t>
      </w:r>
      <w:proofErr w:type="spellEnd"/>
      <w:r>
        <w:rPr>
          <w:lang w:val="en-US"/>
        </w:rPr>
        <w:t xml:space="preserve"> </w:t>
      </w:r>
      <w:r w:rsidR="001F1864">
        <w:rPr>
          <w:lang w:val="en-US"/>
        </w:rPr>
        <w:t xml:space="preserve">are </w:t>
      </w:r>
      <w:r>
        <w:rPr>
          <w:lang w:val="en-US"/>
        </w:rPr>
        <w:t>connected to the Next Gen CN.</w:t>
      </w:r>
    </w:p>
    <w:p w14:paraId="0DB4E688" w14:textId="05AB45F4" w:rsidR="00A53F6D" w:rsidRDefault="007C3CD5" w:rsidP="006423B8">
      <w:pPr>
        <w:jc w:val="center"/>
        <w:rPr>
          <w:lang w:val="en-US"/>
        </w:rPr>
      </w:pPr>
      <w:r w:rsidRPr="00CF6E3C">
        <w:object w:dxaOrig="5130" w:dyaOrig="4290" w14:anchorId="6ED85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213.75pt" o:ole="">
            <v:imagedata r:id="rId12" o:title=""/>
          </v:shape>
          <o:OLEObject Type="Embed" ProgID="Visio.Drawing.11" ShapeID="_x0000_i1025" DrawAspect="Content" ObjectID="_1591145808" r:id="rId13"/>
        </w:object>
      </w:r>
    </w:p>
    <w:p w14:paraId="21349686" w14:textId="57423862" w:rsidR="006E1599" w:rsidRDefault="00A53F6D" w:rsidP="006E1599">
      <w:pPr>
        <w:rPr>
          <w:lang w:val="en-US"/>
        </w:rPr>
      </w:pPr>
      <w:r>
        <w:rPr>
          <w:lang w:val="en-US"/>
        </w:rPr>
        <w:t xml:space="preserve">Inter-RAT mobility would occur when </w:t>
      </w:r>
      <w:r w:rsidR="004F467D">
        <w:rPr>
          <w:lang w:val="en-US"/>
        </w:rPr>
        <w:t xml:space="preserve">a </w:t>
      </w:r>
      <w:r>
        <w:rPr>
          <w:lang w:val="en-US"/>
        </w:rPr>
        <w:t xml:space="preserve">UE that is connected to one of the RATs later moves over to the other RAT. The move </w:t>
      </w:r>
      <w:r w:rsidRPr="006423B8">
        <w:rPr>
          <w:lang w:val="en-US"/>
        </w:rPr>
        <w:t xml:space="preserve">could be as part of an inter-RAT hard handover, or as MeNB handover for UEs in DC, or it could occur </w:t>
      </w:r>
      <w:r w:rsidRPr="0002520C">
        <w:rPr>
          <w:lang w:val="en-US"/>
        </w:rPr>
        <w:t>as part of context fetch procedure e.g. for UEs returning from inactive state.</w:t>
      </w:r>
      <w:r w:rsidR="006E1599" w:rsidRPr="0002520C">
        <w:rPr>
          <w:lang w:val="en-US"/>
        </w:rPr>
        <w:t xml:space="preserve"> During</w:t>
      </w:r>
      <w:r w:rsidR="006E1599">
        <w:rPr>
          <w:lang w:val="en-US"/>
        </w:rPr>
        <w:t xml:space="preserve"> the mobility the NG termination point will be moved from the source node to the target node.</w:t>
      </w:r>
    </w:p>
    <w:p w14:paraId="0B386CE8" w14:textId="1E10B4BA" w:rsidR="006E1599" w:rsidRPr="00BD321A" w:rsidRDefault="006E1599" w:rsidP="006E1599">
      <w:pPr>
        <w:pStyle w:val="Heading1"/>
        <w:rPr>
          <w:lang w:val="en-US"/>
        </w:rPr>
      </w:pPr>
      <w:r>
        <w:rPr>
          <w:lang w:val="en-US"/>
        </w:rPr>
        <w:t>Context to be transferred</w:t>
      </w:r>
    </w:p>
    <w:p w14:paraId="4713D30D" w14:textId="15814D90" w:rsidR="006E1599" w:rsidRDefault="006E1599" w:rsidP="006E1599">
      <w:pPr>
        <w:rPr>
          <w:lang w:val="en-US"/>
        </w:rPr>
      </w:pPr>
      <w:r>
        <w:rPr>
          <w:lang w:val="en-US"/>
        </w:rPr>
        <w:t>Given that the lower layer</w:t>
      </w:r>
      <w:r w:rsidR="00B72A68">
        <w:rPr>
          <w:lang w:val="en-US"/>
        </w:rPr>
        <w:t>s</w:t>
      </w:r>
      <w:r>
        <w:rPr>
          <w:lang w:val="en-US"/>
        </w:rPr>
        <w:t xml:space="preserve"> of the radio stack most likely </w:t>
      </w:r>
      <w:r w:rsidR="00B72A68">
        <w:rPr>
          <w:lang w:val="en-US"/>
        </w:rPr>
        <w:t>are</w:t>
      </w:r>
      <w:r>
        <w:rPr>
          <w:lang w:val="en-US"/>
        </w:rPr>
        <w:t xml:space="preserve"> a bit different between LTE and NR</w:t>
      </w:r>
      <w:r w:rsidR="00DC7AA3">
        <w:rPr>
          <w:lang w:val="en-US"/>
        </w:rPr>
        <w:t>,</w:t>
      </w:r>
      <w:r>
        <w:rPr>
          <w:lang w:val="en-US"/>
        </w:rPr>
        <w:t xml:space="preserve"> it is expected that the context transfer would be limited to higher layer parameters which are common for both RATs (e.g. related to the NG termination in RAN</w:t>
      </w:r>
      <w:r w:rsidR="00D55264">
        <w:rPr>
          <w:lang w:val="en-US"/>
        </w:rPr>
        <w:t xml:space="preserve"> </w:t>
      </w:r>
      <w:r w:rsidR="001F1864">
        <w:rPr>
          <w:lang w:val="en-US"/>
        </w:rPr>
        <w:t xml:space="preserve">and </w:t>
      </w:r>
      <w:r w:rsidR="00D55264">
        <w:rPr>
          <w:lang w:val="en-US"/>
        </w:rPr>
        <w:t>not re</w:t>
      </w:r>
      <w:r w:rsidR="00B72A68">
        <w:rPr>
          <w:lang w:val="en-US"/>
        </w:rPr>
        <w:t>l</w:t>
      </w:r>
      <w:r w:rsidR="00D55264">
        <w:rPr>
          <w:lang w:val="en-US"/>
        </w:rPr>
        <w:t>ated to detailed AS config</w:t>
      </w:r>
      <w:r w:rsidR="00B72A68">
        <w:rPr>
          <w:lang w:val="en-US"/>
        </w:rPr>
        <w:t>uration</w:t>
      </w:r>
      <w:r>
        <w:rPr>
          <w:lang w:val="en-US"/>
        </w:rPr>
        <w:t xml:space="preserve">). </w:t>
      </w:r>
    </w:p>
    <w:p w14:paraId="35DC0CFE" w14:textId="4360F895" w:rsidR="00D55264" w:rsidRPr="00D55264" w:rsidRDefault="00A53F6D" w:rsidP="00D55264">
      <w:pPr>
        <w:rPr>
          <w:lang w:val="en-US"/>
        </w:rPr>
      </w:pPr>
      <w:r>
        <w:rPr>
          <w:lang w:val="en-US"/>
        </w:rPr>
        <w:lastRenderedPageBreak/>
        <w:t xml:space="preserve">Below is a list of </w:t>
      </w:r>
      <w:proofErr w:type="gramStart"/>
      <w:r>
        <w:rPr>
          <w:lang w:val="en-US"/>
        </w:rPr>
        <w:t>context</w:t>
      </w:r>
      <w:proofErr w:type="gramEnd"/>
      <w:r>
        <w:rPr>
          <w:lang w:val="en-US"/>
        </w:rPr>
        <w:t xml:space="preserve"> to be considered:</w:t>
      </w:r>
    </w:p>
    <w:p w14:paraId="04681756" w14:textId="78F6F9DA" w:rsidR="008729F0" w:rsidRDefault="008729F0" w:rsidP="00A53F6D">
      <w:pPr>
        <w:pStyle w:val="ListParagraph"/>
        <w:numPr>
          <w:ilvl w:val="0"/>
          <w:numId w:val="24"/>
        </w:numPr>
      </w:pPr>
      <w:r>
        <w:t>UE radio access and security capabilities</w:t>
      </w:r>
    </w:p>
    <w:p w14:paraId="531C0360" w14:textId="43754CC2" w:rsidR="008729F0" w:rsidRDefault="008729F0" w:rsidP="008729F0">
      <w:pPr>
        <w:pStyle w:val="ListParagraph"/>
        <w:numPr>
          <w:ilvl w:val="1"/>
          <w:numId w:val="24"/>
        </w:numPr>
      </w:pPr>
      <w:r>
        <w:t>Most likely the UE radio access capabilities will be separate sets of LTE and NR capabilities</w:t>
      </w:r>
    </w:p>
    <w:p w14:paraId="060E88EB" w14:textId="2F4982DA" w:rsidR="004865EC" w:rsidRDefault="004865EC" w:rsidP="008729F0">
      <w:pPr>
        <w:pStyle w:val="ListParagraph"/>
        <w:numPr>
          <w:ilvl w:val="1"/>
          <w:numId w:val="24"/>
        </w:numPr>
      </w:pPr>
      <w:r>
        <w:t>Currently UE RAC is transferred as part of RRC container</w:t>
      </w:r>
    </w:p>
    <w:p w14:paraId="6FE7E64F" w14:textId="18A68358" w:rsidR="00A53F6D" w:rsidRDefault="008729F0" w:rsidP="00A53F6D">
      <w:pPr>
        <w:pStyle w:val="ListParagraph"/>
        <w:numPr>
          <w:ilvl w:val="0"/>
          <w:numId w:val="24"/>
        </w:numPr>
      </w:pPr>
      <w:r>
        <w:t>UE secu</w:t>
      </w:r>
      <w:r w:rsidR="00A53F6D">
        <w:t>r</w:t>
      </w:r>
      <w:r>
        <w:t>i</w:t>
      </w:r>
      <w:r w:rsidR="00A53F6D">
        <w:t>t</w:t>
      </w:r>
      <w:r>
        <w:t>y</w:t>
      </w:r>
      <w:r w:rsidR="00A53F6D">
        <w:t xml:space="preserve"> context (could include</w:t>
      </w:r>
      <w:r>
        <w:t xml:space="preserve"> KeNB* and NCC)</w:t>
      </w:r>
    </w:p>
    <w:p w14:paraId="470975A7" w14:textId="5C6BB3BC" w:rsidR="008729F0" w:rsidRDefault="008729F0" w:rsidP="00A53F6D">
      <w:pPr>
        <w:pStyle w:val="ListParagraph"/>
        <w:numPr>
          <w:ilvl w:val="0"/>
          <w:numId w:val="24"/>
        </w:numPr>
      </w:pPr>
      <w:r>
        <w:t>UE QoS related parameters (including active Flow ID and mapping between Flow ID and RBs)</w:t>
      </w:r>
    </w:p>
    <w:p w14:paraId="2ADB21F8" w14:textId="1090CAAA" w:rsidR="008729F0" w:rsidRDefault="008729F0" w:rsidP="00A53F6D">
      <w:pPr>
        <w:pStyle w:val="ListParagraph"/>
        <w:numPr>
          <w:ilvl w:val="0"/>
          <w:numId w:val="24"/>
        </w:numPr>
      </w:pPr>
      <w:r>
        <w:t>UE NG</w:t>
      </w:r>
      <w:r w:rsidR="000C57C8">
        <w:t xml:space="preserve"> CN</w:t>
      </w:r>
      <w:r>
        <w:t xml:space="preserve"> identifier used over NG interface (e.g. for</w:t>
      </w:r>
      <w:r w:rsidR="00B72A68">
        <w:t xml:space="preserve"> a</w:t>
      </w:r>
      <w:r>
        <w:t xml:space="preserve"> subsequent </w:t>
      </w:r>
      <w:r w:rsidR="004865EC">
        <w:t>“</w:t>
      </w:r>
      <w:r>
        <w:t>Path Switch</w:t>
      </w:r>
      <w:r w:rsidR="004865EC">
        <w:t>” message</w:t>
      </w:r>
      <w:r>
        <w:t xml:space="preserve"> </w:t>
      </w:r>
      <w:r w:rsidR="004865EC">
        <w:t>to Next Gen CN</w:t>
      </w:r>
      <w:r>
        <w:t>)</w:t>
      </w:r>
    </w:p>
    <w:p w14:paraId="785532C6" w14:textId="3AB20354" w:rsidR="008729F0" w:rsidRDefault="004865EC" w:rsidP="00A53F6D">
      <w:pPr>
        <w:pStyle w:val="ListParagraph"/>
        <w:numPr>
          <w:ilvl w:val="0"/>
          <w:numId w:val="24"/>
        </w:numPr>
      </w:pPr>
      <w:r>
        <w:t>Other UE related or subscription related info to be decided (UE history, handover restrictions, tracing info, masked IMEISV, etc.)</w:t>
      </w:r>
    </w:p>
    <w:p w14:paraId="365212E4" w14:textId="53786D65" w:rsidR="00D55264" w:rsidRDefault="004865EC" w:rsidP="00D55264">
      <w:pPr>
        <w:pStyle w:val="ListParagraph"/>
        <w:numPr>
          <w:ilvl w:val="0"/>
          <w:numId w:val="24"/>
        </w:numPr>
      </w:pPr>
      <w:r>
        <w:t>Packet forwarding related info (e.g. endpoints,</w:t>
      </w:r>
      <w:r w:rsidR="00D55264">
        <w:t xml:space="preserve"> UL/DL </w:t>
      </w:r>
      <w:r w:rsidR="00B72A68">
        <w:t xml:space="preserve">PDCP </w:t>
      </w:r>
      <w:r>
        <w:t>sequence number status)</w:t>
      </w:r>
    </w:p>
    <w:p w14:paraId="4E098D70" w14:textId="39F1B083" w:rsidR="00507BD2" w:rsidRDefault="00507BD2" w:rsidP="00D55264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080D5E2C" w14:textId="7AC70552" w:rsidR="009F385B" w:rsidRDefault="00945689" w:rsidP="009F385B">
      <w:r>
        <w:t>Most of the above is c</w:t>
      </w:r>
      <w:r w:rsidR="00786AEB">
        <w:t xml:space="preserve">urrently captured </w:t>
      </w:r>
      <w:proofErr w:type="spellStart"/>
      <w:r w:rsidR="00786AEB">
        <w:t>Xn</w:t>
      </w:r>
      <w:proofErr w:type="spellEnd"/>
      <w:r w:rsidR="00786AEB">
        <w:t xml:space="preserve"> </w:t>
      </w:r>
      <w:r w:rsidR="002378B2">
        <w:t xml:space="preserve">(38.423) </w:t>
      </w:r>
      <w:r w:rsidR="00786AEB">
        <w:t xml:space="preserve">handover </w:t>
      </w:r>
      <w:r>
        <w:t xml:space="preserve">request </w:t>
      </w:r>
      <w:r w:rsidR="00845FB7">
        <w:t>for intra-NG-RAN handover</w:t>
      </w:r>
      <w:r>
        <w:t>. It is assumed that those would also apply for inter-RAT handover. What is missing is information currently transferred as RRC context namely:</w:t>
      </w:r>
    </w:p>
    <w:p w14:paraId="40241AFE" w14:textId="7955AD71" w:rsidR="00945689" w:rsidRDefault="00945689" w:rsidP="00945689">
      <w:pPr>
        <w:pStyle w:val="ListParagraph"/>
        <w:numPr>
          <w:ilvl w:val="0"/>
          <w:numId w:val="24"/>
        </w:numPr>
      </w:pPr>
      <w:r>
        <w:t>UE radio access capabilities</w:t>
      </w:r>
    </w:p>
    <w:p w14:paraId="4C6C2C79" w14:textId="77777777" w:rsidR="006F19D3" w:rsidRDefault="006F19D3" w:rsidP="006F19D3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28C06260" w14:textId="77777777" w:rsidR="00845FB7" w:rsidRDefault="00845FB7" w:rsidP="009F385B"/>
    <w:p w14:paraId="2BE694A2" w14:textId="1D4C1517" w:rsidR="008729F0" w:rsidRDefault="00476824" w:rsidP="00D55264">
      <w:pPr>
        <w:rPr>
          <w:b/>
        </w:rPr>
      </w:pPr>
      <w:r>
        <w:rPr>
          <w:b/>
        </w:rPr>
        <w:t>Proposal 1</w:t>
      </w:r>
      <w:r w:rsidR="00D55264" w:rsidRPr="00D55264">
        <w:rPr>
          <w:b/>
        </w:rPr>
        <w:t>:</w:t>
      </w:r>
      <w:r w:rsidR="00D55264" w:rsidRPr="00D55264">
        <w:rPr>
          <w:b/>
        </w:rPr>
        <w:tab/>
      </w:r>
      <w:r w:rsidR="00D55264">
        <w:rPr>
          <w:b/>
        </w:rPr>
        <w:tab/>
      </w:r>
      <w:r w:rsidR="00D55264" w:rsidRPr="00D55264">
        <w:rPr>
          <w:b/>
        </w:rPr>
        <w:t xml:space="preserve">It is proposed to capture the parameters </w:t>
      </w:r>
      <w:r w:rsidR="000C57C8">
        <w:rPr>
          <w:b/>
        </w:rPr>
        <w:t xml:space="preserve">below </w:t>
      </w:r>
      <w:r w:rsidR="00020B37">
        <w:rPr>
          <w:b/>
        </w:rPr>
        <w:t xml:space="preserve">as an initial list of </w:t>
      </w:r>
      <w:r w:rsidR="00D55264" w:rsidRPr="00D55264">
        <w:rPr>
          <w:b/>
        </w:rPr>
        <w:t>identified parameters to be transferred between</w:t>
      </w:r>
      <w:r w:rsidR="00B72A68">
        <w:rPr>
          <w:b/>
        </w:rPr>
        <w:t xml:space="preserve"> the</w:t>
      </w:r>
      <w:r w:rsidR="00D55264" w:rsidRPr="00D55264">
        <w:rPr>
          <w:b/>
        </w:rPr>
        <w:t xml:space="preserve"> source and target RAN node for inter-RAT handover between LTE and NR </w:t>
      </w:r>
      <w:r w:rsidR="00B72A68">
        <w:rPr>
          <w:b/>
        </w:rPr>
        <w:t xml:space="preserve">(in either direction) </w:t>
      </w:r>
      <w:r w:rsidR="00D55264" w:rsidRPr="00D55264">
        <w:rPr>
          <w:b/>
        </w:rPr>
        <w:t>connected to Next Gen CN.</w:t>
      </w:r>
    </w:p>
    <w:p w14:paraId="3C675AA2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39F2A48F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2C9FE03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0C693E6E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3C8CA80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Other UE related or subscription related info to be decided (UE history, handover restrictions, tracing info, masked IMEISV, etc.)</w:t>
      </w:r>
    </w:p>
    <w:p w14:paraId="400475A9" w14:textId="262362E7" w:rsidR="000C57C8" w:rsidRDefault="000C57C8" w:rsidP="00D55264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6960C83" w14:textId="4026F09D" w:rsidR="00507BD2" w:rsidRPr="00BD321A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265AEA64" w14:textId="16C8DE8A" w:rsidR="005A5E79" w:rsidRDefault="00593007" w:rsidP="00CB5DFD">
      <w:pPr>
        <w:pStyle w:val="Proposal"/>
        <w:rPr>
          <w:lang w:val="en-US"/>
        </w:rPr>
      </w:pPr>
      <w:r>
        <w:rPr>
          <w:lang w:val="en-US"/>
        </w:rPr>
        <w:t>RAN2 should discuss how the inter-RAT UE radio access capabilities, UE bearer configuration (SDAP, PDCP layer)</w:t>
      </w:r>
      <w:r w:rsidR="00942776">
        <w:rPr>
          <w:lang w:val="en-US"/>
        </w:rPr>
        <w:t xml:space="preserve"> should be captured in </w:t>
      </w:r>
      <w:r w:rsidR="00CE5F57">
        <w:rPr>
          <w:lang w:val="en-US"/>
        </w:rPr>
        <w:t xml:space="preserve">an inter-node </w:t>
      </w:r>
      <w:r w:rsidR="00942776">
        <w:rPr>
          <w:lang w:val="en-US"/>
        </w:rPr>
        <w:t>RRC container.</w:t>
      </w:r>
    </w:p>
    <w:p w14:paraId="239992CB" w14:textId="77777777" w:rsidR="004141DD" w:rsidRDefault="004141DD" w:rsidP="004141DD">
      <w:pPr>
        <w:pStyle w:val="TOC1"/>
        <w:ind w:left="0" w:firstLine="0"/>
        <w:rPr>
          <w:b w:val="0"/>
          <w:bCs/>
        </w:rPr>
      </w:pPr>
    </w:p>
    <w:p w14:paraId="55A141CC" w14:textId="0BE04A48" w:rsidR="004141DD" w:rsidRDefault="004141DD" w:rsidP="004141DD">
      <w:pPr>
        <w:pStyle w:val="Heading1"/>
      </w:pPr>
      <w:r>
        <w:t>Conclusion</w:t>
      </w:r>
    </w:p>
    <w:p w14:paraId="508F29FF" w14:textId="018E4FA2" w:rsidR="00DD7AD7" w:rsidRPr="00DD7AD7" w:rsidRDefault="00DD7AD7" w:rsidP="00D55264">
      <w:pPr>
        <w:rPr>
          <w:lang w:val="en-US"/>
        </w:rPr>
      </w:pPr>
      <w:r w:rsidRPr="00DD7AD7">
        <w:rPr>
          <w:lang w:val="en-US"/>
        </w:rPr>
        <w:t>It is proposed to agree to the proposals below and capture the principles in the TR.</w:t>
      </w:r>
    </w:p>
    <w:p w14:paraId="1FF0C8B7" w14:textId="66BE7D8D" w:rsidR="008A3189" w:rsidRDefault="008A3189" w:rsidP="008A3189">
      <w:pPr>
        <w:rPr>
          <w:b/>
        </w:rPr>
      </w:pPr>
      <w:r w:rsidRPr="00D55264">
        <w:rPr>
          <w:b/>
        </w:rPr>
        <w:t xml:space="preserve">Proposal </w:t>
      </w:r>
      <w:r w:rsidR="00476824">
        <w:rPr>
          <w:b/>
        </w:rPr>
        <w:t>1</w:t>
      </w:r>
      <w:r w:rsidRPr="00D55264">
        <w:rPr>
          <w:b/>
        </w:rPr>
        <w:t>:</w:t>
      </w:r>
      <w:r w:rsidRPr="00D55264">
        <w:rPr>
          <w:b/>
        </w:rPr>
        <w:tab/>
      </w:r>
      <w:r>
        <w:rPr>
          <w:b/>
        </w:rPr>
        <w:tab/>
      </w:r>
      <w:r w:rsidRPr="00D55264">
        <w:rPr>
          <w:b/>
        </w:rPr>
        <w:t xml:space="preserve">It is proposed to capture the parameters </w:t>
      </w:r>
      <w:r>
        <w:rPr>
          <w:b/>
        </w:rPr>
        <w:t xml:space="preserve">below as an initial list of </w:t>
      </w:r>
      <w:r w:rsidRPr="00D55264">
        <w:rPr>
          <w:b/>
        </w:rPr>
        <w:t>identified parameters to be transferred between</w:t>
      </w:r>
      <w:r>
        <w:rPr>
          <w:b/>
        </w:rPr>
        <w:t xml:space="preserve"> the</w:t>
      </w:r>
      <w:r w:rsidRPr="00D55264">
        <w:rPr>
          <w:b/>
        </w:rPr>
        <w:t xml:space="preserve"> source and target RAN node for inter-RAT handover between LTE and NR </w:t>
      </w:r>
      <w:r>
        <w:rPr>
          <w:b/>
        </w:rPr>
        <w:t xml:space="preserve">(in either direction) </w:t>
      </w:r>
      <w:r w:rsidRPr="00D55264">
        <w:rPr>
          <w:b/>
        </w:rPr>
        <w:t>connected to Next Gen CN.</w:t>
      </w:r>
    </w:p>
    <w:p w14:paraId="7350CA5A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677751B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6785C02D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112A662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229CA30F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lastRenderedPageBreak/>
        <w:t>Other UE related or subscription related info to be decided (UE history, handover restrictions, tracing info, masked IMEISV, etc.)</w:t>
      </w:r>
    </w:p>
    <w:p w14:paraId="6E282A39" w14:textId="4B1653A4" w:rsid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293983D" w14:textId="4444D045" w:rsidR="00507BD2" w:rsidRPr="008A3189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559D9376" w14:textId="77777777" w:rsidR="00CE5F57" w:rsidRPr="00CB5DFD" w:rsidRDefault="00CE5F57" w:rsidP="00CB5DFD">
      <w:pPr>
        <w:pStyle w:val="Proposal"/>
        <w:numPr>
          <w:ilvl w:val="0"/>
          <w:numId w:val="31"/>
        </w:numPr>
      </w:pPr>
      <w:r w:rsidRPr="00CB5DFD">
        <w:t>RAN2 should discuss how the inter-RAT UE radio access capabilities, UE bearer configuration (SDAP, PDCP layer) should be captured in an inter-node RRC container.</w:t>
      </w:r>
    </w:p>
    <w:p w14:paraId="1500D5E8" w14:textId="5086EC1A" w:rsidR="00DF19E1" w:rsidRPr="008A3189" w:rsidRDefault="00141D02" w:rsidP="008A3189">
      <w:pPr>
        <w:rPr>
          <w:b/>
        </w:rPr>
      </w:pPr>
      <w:r>
        <w:t>Below is a text proposal to 38.300</w:t>
      </w:r>
      <w:r w:rsidR="002F532A">
        <w:t>.</w:t>
      </w:r>
      <w:r w:rsidR="002F532A" w:rsidDel="002F532A">
        <w:t xml:space="preserve"> </w:t>
      </w:r>
    </w:p>
    <w:p w14:paraId="45A93B5A" w14:textId="037A5810" w:rsidR="0058171E" w:rsidRDefault="0058171E" w:rsidP="0058171E">
      <w:pPr>
        <w:pStyle w:val="Heading1"/>
        <w:rPr>
          <w:lang w:val="en-US"/>
        </w:rPr>
      </w:pPr>
      <w:r>
        <w:rPr>
          <w:lang w:val="en-US"/>
        </w:rPr>
        <w:t>Text proposal to TS 38.300</w:t>
      </w:r>
    </w:p>
    <w:p w14:paraId="623DC8B9" w14:textId="77777777" w:rsidR="004F462A" w:rsidRDefault="004F462A" w:rsidP="004F462A">
      <w:pPr>
        <w:pStyle w:val="Heading2"/>
        <w:numPr>
          <w:ilvl w:val="0"/>
          <w:numId w:val="0"/>
        </w:numPr>
        <w:ind w:left="576" w:hanging="576"/>
        <w:rPr>
          <w:lang w:val="x-none" w:eastAsia="ja-JP"/>
        </w:rPr>
      </w:pPr>
      <w:bookmarkStart w:id="5" w:name="_Toc497817278"/>
      <w:r>
        <w:rPr>
          <w:lang w:eastAsia="ja-JP"/>
        </w:rPr>
        <w:t>9.3</w:t>
      </w:r>
      <w:r>
        <w:rPr>
          <w:lang w:eastAsia="ja-JP"/>
        </w:rPr>
        <w:tab/>
        <w:t>Inter RAT</w:t>
      </w:r>
      <w:bookmarkEnd w:id="5"/>
    </w:p>
    <w:p w14:paraId="774A5D83" w14:textId="77777777" w:rsidR="004F462A" w:rsidRDefault="004F462A" w:rsidP="004F462A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6" w:name="_Toc497817279"/>
      <w:r>
        <w:rPr>
          <w:lang w:eastAsia="ja-JP"/>
        </w:rPr>
        <w:t>9.3.1</w:t>
      </w:r>
      <w:r>
        <w:rPr>
          <w:lang w:eastAsia="ja-JP"/>
        </w:rPr>
        <w:tab/>
        <w:t>Intra 5GC</w:t>
      </w:r>
      <w:bookmarkEnd w:id="6"/>
    </w:p>
    <w:p w14:paraId="7AF2518A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7" w:name="_Toc497817280"/>
      <w:r>
        <w:t>9.3.1.1</w:t>
      </w:r>
      <w:r>
        <w:tab/>
        <w:t>Cell Reselection</w:t>
      </w:r>
      <w:bookmarkEnd w:id="7"/>
    </w:p>
    <w:p w14:paraId="3D2F0B27" w14:textId="77777777" w:rsidR="004F462A" w:rsidRDefault="004F462A" w:rsidP="004F462A">
      <w:r>
        <w:t>Cell reselection is characterised by the following:</w:t>
      </w:r>
    </w:p>
    <w:p w14:paraId="50CB9FEC" w14:textId="77777777" w:rsidR="004F462A" w:rsidRDefault="004F462A" w:rsidP="004F462A">
      <w:pPr>
        <w:pStyle w:val="B1"/>
      </w:pPr>
      <w:r>
        <w:t>-</w:t>
      </w:r>
      <w:r>
        <w:tab/>
        <w:t>Cell reselection between NR RRC_IDLE and E-UTRA RRC_IDLE is supported;</w:t>
      </w:r>
    </w:p>
    <w:p w14:paraId="2EC308E3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</w:pPr>
      <w:bookmarkStart w:id="8" w:name="_Toc497817281"/>
      <w:r>
        <w:t>9.3.1.2</w:t>
      </w:r>
      <w:r>
        <w:tab/>
        <w:t>Handover</w:t>
      </w:r>
      <w:bookmarkEnd w:id="8"/>
    </w:p>
    <w:p w14:paraId="0B38B260" w14:textId="77777777" w:rsidR="004F462A" w:rsidRDefault="004F462A" w:rsidP="004F462A">
      <w:r>
        <w:t>Inter RAT mobility is characterised by the following:</w:t>
      </w:r>
    </w:p>
    <w:p w14:paraId="191FD269" w14:textId="77777777" w:rsidR="004F462A" w:rsidRDefault="004F462A" w:rsidP="004F462A">
      <w:pPr>
        <w:pStyle w:val="B1"/>
      </w:pPr>
      <w:r>
        <w:t>-</w:t>
      </w:r>
      <w:r>
        <w:tab/>
        <w:t>Source RAT should be able to support and configure Target RAT measurement and reporting.</w:t>
      </w:r>
    </w:p>
    <w:p w14:paraId="74D7CF32" w14:textId="77777777" w:rsidR="004F462A" w:rsidRDefault="004F462A" w:rsidP="004F462A">
      <w:pPr>
        <w:pStyle w:val="B1"/>
      </w:pPr>
      <w:r>
        <w:t>-</w:t>
      </w:r>
      <w:r>
        <w:tab/>
        <w:t xml:space="preserve">The in-sequence and lossless handover is supported for the handover between </w:t>
      </w:r>
      <w:proofErr w:type="spellStart"/>
      <w:r>
        <w:t>gNB</w:t>
      </w:r>
      <w:proofErr w:type="spellEnd"/>
      <w:r>
        <w:t xml:space="preserve"> and ng-eNB.</w:t>
      </w:r>
    </w:p>
    <w:p w14:paraId="1634B531" w14:textId="77777777" w:rsidR="004F462A" w:rsidRDefault="004F462A" w:rsidP="004F462A">
      <w:pPr>
        <w:pStyle w:val="B1"/>
      </w:pPr>
      <w:r>
        <w:t>-</w:t>
      </w:r>
      <w:r>
        <w:tab/>
        <w:t xml:space="preserve">Both </w:t>
      </w:r>
      <w:proofErr w:type="spellStart"/>
      <w:r>
        <w:t>Xn</w:t>
      </w:r>
      <w:proofErr w:type="spellEnd"/>
      <w:r>
        <w:t xml:space="preserve"> and NG based inter-RAT handover between NG-RAN nodes is supported. Whether the handover is over </w:t>
      </w:r>
      <w:proofErr w:type="spellStart"/>
      <w:r>
        <w:t>Xn</w:t>
      </w:r>
      <w:proofErr w:type="spellEnd"/>
      <w:r>
        <w:t xml:space="preserve"> or CN is transparent to the UE.  </w:t>
      </w:r>
    </w:p>
    <w:p w14:paraId="7F17CE5F" w14:textId="2A0DEDA5" w:rsidR="004F462A" w:rsidRDefault="004F462A" w:rsidP="004F462A">
      <w:pPr>
        <w:pStyle w:val="B1"/>
      </w:pPr>
      <w:r>
        <w:t>-</w:t>
      </w:r>
      <w:r>
        <w:tab/>
        <w:t>The target RAT receives the UE NG-C context information and based on this information configures the UE with a complete RRC message and Full configuration (not delta).</w:t>
      </w:r>
    </w:p>
    <w:p w14:paraId="5869BF0D" w14:textId="77777777" w:rsidR="0031423B" w:rsidRDefault="0031423B" w:rsidP="0031423B">
      <w:pPr>
        <w:pStyle w:val="B1"/>
        <w:rPr>
          <w:ins w:id="9" w:author="Ericsson" w:date="2018-04-05T22:40:00Z"/>
          <w:lang w:eastAsia="ja-JP"/>
        </w:rPr>
      </w:pPr>
      <w:ins w:id="10" w:author="Ericsson" w:date="2018-04-05T22:40:00Z">
        <w:r>
          <w:t>-</w:t>
        </w:r>
        <w:r>
          <w:tab/>
        </w:r>
        <w:r>
          <w:rPr>
            <w:lang w:eastAsia="ja-JP"/>
          </w:rPr>
          <w:t>The source NG-RAN node provides the following parameters to the target NG-RAN node:</w:t>
        </w:r>
      </w:ins>
    </w:p>
    <w:p w14:paraId="6BD32AEA" w14:textId="77777777" w:rsidR="0031423B" w:rsidRPr="00297F0E" w:rsidRDefault="0031423B" w:rsidP="0031423B">
      <w:pPr>
        <w:ind w:left="568"/>
        <w:rPr>
          <w:ins w:id="11" w:author="Ericsson" w:date="2018-04-05T22:40:00Z"/>
        </w:rPr>
      </w:pPr>
      <w:ins w:id="12" w:author="Ericsson" w:date="2018-04-05T22:40:00Z">
        <w:r>
          <w:t>-</w:t>
        </w:r>
        <w:r>
          <w:tab/>
        </w:r>
        <w:r w:rsidRPr="00297F0E">
          <w:t>UE radio access and security capabilities</w:t>
        </w:r>
      </w:ins>
    </w:p>
    <w:p w14:paraId="1F224101" w14:textId="77777777" w:rsidR="0031423B" w:rsidRPr="00297F0E" w:rsidRDefault="0031423B" w:rsidP="0031423B">
      <w:pPr>
        <w:ind w:left="568"/>
        <w:rPr>
          <w:ins w:id="13" w:author="Ericsson" w:date="2018-04-05T22:40:00Z"/>
        </w:rPr>
      </w:pPr>
      <w:ins w:id="14" w:author="Ericsson" w:date="2018-04-05T22:40:00Z">
        <w:r>
          <w:t>-</w:t>
        </w:r>
        <w:r>
          <w:tab/>
        </w:r>
        <w:r w:rsidRPr="00297F0E">
          <w:t>UE security context (could include KeNB* and NCC)</w:t>
        </w:r>
      </w:ins>
    </w:p>
    <w:p w14:paraId="00248FB8" w14:textId="77777777" w:rsidR="0031423B" w:rsidRPr="00297F0E" w:rsidRDefault="0031423B" w:rsidP="0031423B">
      <w:pPr>
        <w:ind w:left="568"/>
        <w:rPr>
          <w:ins w:id="15" w:author="Ericsson" w:date="2018-04-05T22:40:00Z"/>
        </w:rPr>
      </w:pPr>
      <w:ins w:id="16" w:author="Ericsson" w:date="2018-04-05T22:40:00Z">
        <w:r>
          <w:t>-</w:t>
        </w:r>
        <w:r>
          <w:tab/>
        </w:r>
        <w:r w:rsidRPr="00297F0E">
          <w:t>UE QoS related parameters (including active Flow ID and mapping between Flow ID and RBs)</w:t>
        </w:r>
      </w:ins>
    </w:p>
    <w:p w14:paraId="15AA3CD8" w14:textId="77777777" w:rsidR="0031423B" w:rsidRPr="00297F0E" w:rsidRDefault="0031423B" w:rsidP="0031423B">
      <w:pPr>
        <w:ind w:left="568"/>
        <w:rPr>
          <w:ins w:id="17" w:author="Ericsson" w:date="2018-04-05T22:40:00Z"/>
        </w:rPr>
      </w:pPr>
      <w:ins w:id="18" w:author="Ericsson" w:date="2018-04-05T22:40:00Z">
        <w:r>
          <w:t>-</w:t>
        </w:r>
        <w:r>
          <w:tab/>
        </w:r>
        <w:r w:rsidRPr="00297F0E">
          <w:t>UE NG CN identifier used over NG interface (e.g. for a subsequent “Path Switch” message to Next Gen CN)</w:t>
        </w:r>
      </w:ins>
    </w:p>
    <w:p w14:paraId="3EECEA62" w14:textId="77777777" w:rsidR="0031423B" w:rsidRPr="00297F0E" w:rsidRDefault="0031423B" w:rsidP="0031423B">
      <w:pPr>
        <w:ind w:left="568"/>
        <w:rPr>
          <w:ins w:id="19" w:author="Ericsson" w:date="2018-04-05T22:40:00Z"/>
        </w:rPr>
      </w:pPr>
      <w:ins w:id="20" w:author="Ericsson" w:date="2018-04-05T22:40:00Z">
        <w:r>
          <w:t>-</w:t>
        </w:r>
        <w:r>
          <w:tab/>
        </w:r>
        <w:r w:rsidRPr="00297F0E">
          <w:t>Other UE related or subscription related info to be decided (UE history, handover restrictions, tracing info, masked IMEISV, etc.)</w:t>
        </w:r>
      </w:ins>
    </w:p>
    <w:p w14:paraId="21E8977D" w14:textId="77777777" w:rsidR="0031423B" w:rsidRPr="0002520C" w:rsidRDefault="0031423B" w:rsidP="0031423B">
      <w:pPr>
        <w:ind w:left="568"/>
        <w:rPr>
          <w:ins w:id="21" w:author="Ericsson" w:date="2018-04-05T22:40:00Z"/>
        </w:rPr>
      </w:pPr>
      <w:ins w:id="22" w:author="Ericsson" w:date="2018-04-05T22:40:00Z">
        <w:r w:rsidRPr="006423B8">
          <w:t>-</w:t>
        </w:r>
        <w:r w:rsidRPr="006423B8">
          <w:tab/>
          <w:t>Packet forwarding related info (e.g. endpoints, UL/DL PDCP sequence number status)</w:t>
        </w:r>
      </w:ins>
    </w:p>
    <w:p w14:paraId="730852F3" w14:textId="77777777" w:rsidR="0031423B" w:rsidRDefault="0031423B" w:rsidP="0031423B">
      <w:pPr>
        <w:ind w:left="568"/>
        <w:rPr>
          <w:ins w:id="23" w:author="Ericsson" w:date="2018-04-05T22:40:00Z"/>
        </w:rPr>
      </w:pPr>
      <w:ins w:id="24" w:author="Ericsson" w:date="2018-04-05T22:40:00Z">
        <w:r w:rsidRPr="0002520C">
          <w:t>-</w:t>
        </w:r>
        <w:r w:rsidRPr="0002520C">
          <w:tab/>
          <w:t>Target cell ID</w:t>
        </w:r>
      </w:ins>
    </w:p>
    <w:p w14:paraId="21632B7E" w14:textId="77777777" w:rsidR="0031423B" w:rsidRDefault="0031423B" w:rsidP="0031423B">
      <w:pPr>
        <w:ind w:left="568"/>
        <w:rPr>
          <w:ins w:id="25" w:author="Ericsson" w:date="2018-04-05T22:40:00Z"/>
        </w:rPr>
      </w:pPr>
      <w:ins w:id="26" w:author="Ericsson" w:date="2018-04-05T22:40:00Z">
        <w:r>
          <w:t>-</w:t>
        </w:r>
        <w:r>
          <w:tab/>
          <w:t>UE bearer configuration (SDAP, PDCP layer configuration)</w:t>
        </w:r>
      </w:ins>
    </w:p>
    <w:p w14:paraId="60B6040B" w14:textId="77777777" w:rsidR="00507BD2" w:rsidRPr="00297F0E" w:rsidRDefault="00507BD2" w:rsidP="004F462A">
      <w:pPr>
        <w:ind w:left="568"/>
      </w:pPr>
    </w:p>
    <w:p w14:paraId="035922F3" w14:textId="77777777" w:rsidR="004F462A" w:rsidRPr="004F462A" w:rsidRDefault="004F462A" w:rsidP="004F462A">
      <w:pPr>
        <w:pStyle w:val="B1"/>
        <w:rPr>
          <w:b/>
        </w:rPr>
      </w:pPr>
    </w:p>
    <w:p w14:paraId="5E43BD3D" w14:textId="77777777" w:rsidR="00DF19E1" w:rsidRPr="00D55264" w:rsidRDefault="00DF19E1" w:rsidP="008A3189">
      <w:pPr>
        <w:rPr>
          <w:lang w:val="en-US"/>
        </w:rPr>
      </w:pPr>
    </w:p>
    <w:sectPr w:rsidR="00DF19E1" w:rsidRPr="00D55264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A32E5" w14:textId="77777777" w:rsidR="003D58C3" w:rsidRDefault="003D58C3">
      <w:r>
        <w:separator/>
      </w:r>
    </w:p>
  </w:endnote>
  <w:endnote w:type="continuationSeparator" w:id="0">
    <w:p w14:paraId="195EEEE4" w14:textId="77777777" w:rsidR="003D58C3" w:rsidRDefault="003D58C3">
      <w:r>
        <w:continuationSeparator/>
      </w:r>
    </w:p>
  </w:endnote>
  <w:endnote w:type="continuationNotice" w:id="1">
    <w:p w14:paraId="077F55E7" w14:textId="77777777" w:rsidR="003D58C3" w:rsidRDefault="003D5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0CAABA76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5D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5D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E30A" w14:textId="77777777" w:rsidR="003D58C3" w:rsidRDefault="003D58C3">
      <w:r>
        <w:separator/>
      </w:r>
    </w:p>
  </w:footnote>
  <w:footnote w:type="continuationSeparator" w:id="0">
    <w:p w14:paraId="7F26F78F" w14:textId="77777777" w:rsidR="003D58C3" w:rsidRDefault="003D58C3">
      <w:r>
        <w:continuationSeparator/>
      </w:r>
    </w:p>
  </w:footnote>
  <w:footnote w:type="continuationNotice" w:id="1">
    <w:p w14:paraId="7429825D" w14:textId="77777777" w:rsidR="003D58C3" w:rsidRDefault="003D58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AA46647"/>
    <w:multiLevelType w:val="hybridMultilevel"/>
    <w:tmpl w:val="2A0C893C"/>
    <w:lvl w:ilvl="0" w:tplc="9AD2EEA8">
      <w:start w:val="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3"/>
  </w:num>
  <w:num w:numId="5">
    <w:abstractNumId w:val="8"/>
  </w:num>
  <w:num w:numId="6">
    <w:abstractNumId w:val="14"/>
  </w:num>
  <w:num w:numId="7">
    <w:abstractNumId w:val="21"/>
  </w:num>
  <w:num w:numId="8">
    <w:abstractNumId w:val="9"/>
  </w:num>
  <w:num w:numId="9">
    <w:abstractNumId w:val="17"/>
  </w:num>
  <w:num w:numId="10">
    <w:abstractNumId w:val="18"/>
  </w:num>
  <w:num w:numId="11">
    <w:abstractNumId w:val="11"/>
  </w:num>
  <w:num w:numId="12">
    <w:abstractNumId w:val="11"/>
    <w:lvlOverride w:ilvl="0">
      <w:startOverride w:val="1"/>
    </w:lvlOverride>
  </w:num>
  <w:num w:numId="13">
    <w:abstractNumId w:val="15"/>
  </w:num>
  <w:num w:numId="14">
    <w:abstractNumId w:val="20"/>
  </w:num>
  <w:num w:numId="15">
    <w:abstractNumId w:val="24"/>
  </w:num>
  <w:num w:numId="16">
    <w:abstractNumId w:val="4"/>
  </w:num>
  <w:num w:numId="17">
    <w:abstractNumId w:val="11"/>
  </w:num>
  <w:num w:numId="18">
    <w:abstractNumId w:val="11"/>
    <w:lvlOverride w:ilvl="0">
      <w:startOverride w:val="1"/>
    </w:lvlOverride>
  </w:num>
  <w:num w:numId="19">
    <w:abstractNumId w:val="19"/>
  </w:num>
  <w:num w:numId="20">
    <w:abstractNumId w:val="5"/>
  </w:num>
  <w:num w:numId="21">
    <w:abstractNumId w:val="23"/>
  </w:num>
  <w:num w:numId="22">
    <w:abstractNumId w:val="7"/>
  </w:num>
  <w:num w:numId="23">
    <w:abstractNumId w:val="6"/>
  </w:num>
  <w:num w:numId="24">
    <w:abstractNumId w:val="22"/>
  </w:num>
  <w:num w:numId="25">
    <w:abstractNumId w:val="25"/>
  </w:num>
  <w:num w:numId="26">
    <w:abstractNumId w:val="0"/>
  </w:num>
  <w:num w:numId="27">
    <w:abstractNumId w:val="10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1"/>
  </w:num>
  <w:num w:numId="31">
    <w:abstractNumId w:val="11"/>
    <w:lvlOverride w:ilvl="0">
      <w:startOverride w:val="2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325B8"/>
    <w:rsid w:val="00033E98"/>
    <w:rsid w:val="00034BD7"/>
    <w:rsid w:val="00034C15"/>
    <w:rsid w:val="00036BA1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4D7A"/>
    <w:rsid w:val="001D51BA"/>
    <w:rsid w:val="001D61A9"/>
    <w:rsid w:val="001D6342"/>
    <w:rsid w:val="001D6D53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378B2"/>
    <w:rsid w:val="0024155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2771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36D5"/>
    <w:rsid w:val="00313FD6"/>
    <w:rsid w:val="003140FC"/>
    <w:rsid w:val="0031423B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524A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497A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4F31"/>
    <w:rsid w:val="00506557"/>
    <w:rsid w:val="0050677A"/>
    <w:rsid w:val="00507BD2"/>
    <w:rsid w:val="005108D8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798C"/>
    <w:rsid w:val="00587FA9"/>
    <w:rsid w:val="005900FA"/>
    <w:rsid w:val="00590AF9"/>
    <w:rsid w:val="00593007"/>
    <w:rsid w:val="005935A4"/>
    <w:rsid w:val="005948C2"/>
    <w:rsid w:val="00595DCA"/>
    <w:rsid w:val="0059779B"/>
    <w:rsid w:val="005A209A"/>
    <w:rsid w:val="005A288A"/>
    <w:rsid w:val="005A5E79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69E2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1081"/>
    <w:rsid w:val="006C14EE"/>
    <w:rsid w:val="006C15AF"/>
    <w:rsid w:val="006C4E48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9D3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86AEB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60D8"/>
    <w:rsid w:val="00802BE4"/>
    <w:rsid w:val="00803FAE"/>
    <w:rsid w:val="0080605F"/>
    <w:rsid w:val="00807786"/>
    <w:rsid w:val="0081144B"/>
    <w:rsid w:val="00811FCB"/>
    <w:rsid w:val="008158D6"/>
    <w:rsid w:val="008160CD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5FB7"/>
    <w:rsid w:val="00846FE7"/>
    <w:rsid w:val="0085339F"/>
    <w:rsid w:val="00855B34"/>
    <w:rsid w:val="00856911"/>
    <w:rsid w:val="008677FD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2776"/>
    <w:rsid w:val="00943742"/>
    <w:rsid w:val="00945689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E87"/>
    <w:rsid w:val="009C2157"/>
    <w:rsid w:val="009C2C3D"/>
    <w:rsid w:val="009C403E"/>
    <w:rsid w:val="009C524C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385B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5369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69D8"/>
    <w:rsid w:val="00AE27AC"/>
    <w:rsid w:val="00AE40E0"/>
    <w:rsid w:val="00AE4527"/>
    <w:rsid w:val="00AE469A"/>
    <w:rsid w:val="00AE4A16"/>
    <w:rsid w:val="00AE4DBA"/>
    <w:rsid w:val="00AE4F07"/>
    <w:rsid w:val="00AE698C"/>
    <w:rsid w:val="00AE7C50"/>
    <w:rsid w:val="00AF1C5D"/>
    <w:rsid w:val="00AF42D7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2A68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049C"/>
    <w:rsid w:val="00CA0877"/>
    <w:rsid w:val="00CA1ED8"/>
    <w:rsid w:val="00CA3A39"/>
    <w:rsid w:val="00CB088A"/>
    <w:rsid w:val="00CB1F63"/>
    <w:rsid w:val="00CB5DFD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5F57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46DE5"/>
    <w:rsid w:val="00D515C7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BDB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0FB4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5NUHHDQN7SK2-1476151046-24904</_dlc_DocId>
    <_dlc_DocIdUrl xmlns="f166a696-7b5b-4ccd-9f0c-ffde0cceec81">
      <Url>https://ericsson.sharepoint.com/sites/star/_layouts/15/DocIdRedir.aspx?ID=5NUHHDQN7SK2-1476151046-24904</Url>
      <Description>5NUHHDQN7SK2-1476151046-24904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23820-D528-4D87-B392-44E9E7669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sharepoint/v3"/>
    <ds:schemaRef ds:uri="d8762117-8292-4133-b1c7-eab5c6487cfd"/>
    <ds:schemaRef ds:uri="http://schemas.microsoft.com/office/infopath/2007/PartnerControls"/>
    <ds:schemaRef ds:uri="f166a696-7b5b-4ccd-9f0c-ffde0cceec81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3742E1-5005-4F59-B3FE-4C9A0C47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21</TotalTime>
  <Pages>3</Pages>
  <Words>1017</Words>
  <Characters>5080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20</cp:revision>
  <cp:lastPrinted>2016-01-26T08:44:00Z</cp:lastPrinted>
  <dcterms:created xsi:type="dcterms:W3CDTF">2018-06-15T13:05:00Z</dcterms:created>
  <dcterms:modified xsi:type="dcterms:W3CDTF">2018-06-22T02:08:00Z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187bb533-8d95-4a22-b973-b1ffff427172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